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62"/>
        <w:gridCol w:w="4189"/>
        <w:gridCol w:w="1811"/>
        <w:tblGridChange w:id="0">
          <w:tblGrid>
            <w:gridCol w:w="3562"/>
            <w:gridCol w:w="4189"/>
            <w:gridCol w:w="18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Version 2025 July 17</w:t>
            </w:r>
          </w:p>
        </w:tc>
        <w:tc>
          <w:tcPr/>
          <w:p w:rsidR="00000000" w:rsidDel="00000000" w:rsidP="00000000" w:rsidRDefault="00000000" w:rsidRPr="00000000" w14:paraId="00000003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Updated MRL Approved RAK</w:t>
            </w:r>
          </w:p>
        </w:tc>
        <w:tc>
          <w:tcPr/>
          <w:p w:rsidR="00000000" w:rsidDel="00000000" w:rsidP="00000000" w:rsidRDefault="00000000" w:rsidRPr="00000000" w14:paraId="00000004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1"/>
        <w:rPr/>
      </w:pPr>
      <w:bookmarkStart w:colFirst="0" w:colLast="0" w:name="_kn2bmdt24qcs" w:id="0"/>
      <w:bookmarkEnd w:id="0"/>
      <w:r w:rsidDel="00000000" w:rsidR="00000000" w:rsidRPr="00000000">
        <w:rPr>
          <w:rtl w:val="0"/>
        </w:rPr>
        <w:t xml:space="preserve">SMM 10.4 Master’s Monthly Report</w:t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  <w:t xml:space="preserve">In addition to the Critical Equipment Forms in section 10.3, the Master will complete a Monthly Report each month by the end of the calendar month to review the status of document expiration and drills.  This report will be filed in SINEX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Procedure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Continual record keeping is required to keep the ship in a safe operating condition and is part of normal ship operations. 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The following </w:t>
      </w:r>
      <w:r w:rsidDel="00000000" w:rsidR="00000000" w:rsidRPr="00000000">
        <w:rPr>
          <w:i w:val="1"/>
          <w:u w:val="single"/>
          <w:rtl w:val="0"/>
        </w:rPr>
        <w:t xml:space="preserve">Master’s Monthly Report</w:t>
      </w:r>
      <w:r w:rsidDel="00000000" w:rsidR="00000000" w:rsidRPr="00000000">
        <w:rPr>
          <w:rtl w:val="0"/>
        </w:rPr>
        <w:t xml:space="preserve"> shall be completed by the Master and submitted to the Port Captain on a monthly basis.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Any major discrepancies shall be immediately resolved and if not possible it must be reported to the Port Captain. 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Any need for additional resources to safely complete record keeping or maintenance should be forwarded to the shore-based management team.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40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Maintenance Reports may be suspended during drydock periods.</w:t>
      </w:r>
      <w:r w:rsidDel="00000000" w:rsidR="00000000" w:rsidRPr="00000000">
        <w:rPr>
          <w:rtl w:val="0"/>
        </w:rPr>
        <w:t xml:space="preserve"> </w:t>
      </w:r>
    </w:p>
    <w:tbl>
      <w:tblPr>
        <w:tblStyle w:val="Table2"/>
        <w:tblW w:w="979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95"/>
        <w:gridCol w:w="1575"/>
        <w:gridCol w:w="4620"/>
        <w:tblGridChange w:id="0">
          <w:tblGrid>
            <w:gridCol w:w="3595"/>
            <w:gridCol w:w="1575"/>
            <w:gridCol w:w="46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0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Condition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(SAT, SAT *, UNSAT)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Notes, Recommendations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(attach additional sheets if necessary)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Shipboard Documents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Are all documents valid? </w:t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Y__   N___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If no, please describe in Notes. </w:t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Are there documents/inspections required in the next 90 days?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Crew Documents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 each crewmember, do you have a valid copy of their MMC, MedCert, TWIC, and passport?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1F">
            <w:pPr>
              <w:spacing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Crew Qualifications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Are new AB winch and crane qualifications up to date in Sinex?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Crew Familiarization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Are all crew familiarization forms up to date in Sinex? (new crew and recently promoted)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Risk Assessments</w:t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Last Date Completed______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Cruise # ______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Drills               Last Completed</w:t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Fire (monthly)          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_____________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Abandon Ship (monthly) 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Enclosed Space (1 every 2 months) ___________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MOB (1 every 3 months) ____________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Steering Casualty (1 every 3 months)  _____________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HAZMAT Spill (1 every 3 months)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Collision (1 per year)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Propulsion Failure (1 per year) _____________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Grounding (1 per year) ____________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Flooding (1 per year)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Machinery Casualty (1 per year)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Search and Rescue (1 per year)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Medical Emergency (1 per year)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Security Threat (1 per year)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Witt O’Brien’s (QI) (1 per year)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5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O2/gas meter test (monthly)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Next calibration due: __________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Gas canister exp. date __________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2.87109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6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SSAS test last completed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Iridium _________________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Sat-C __________________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6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i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Intentionally blank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Ship’s petty cash funds (physical count): 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Date Cash Counted: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Cash spent this month:</w:t>
            </w:r>
          </w:p>
          <w:p w:rsidR="00000000" w:rsidDel="00000000" w:rsidP="00000000" w:rsidRDefault="00000000" w:rsidRPr="00000000" w14:paraId="0000007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 receipts submitted to MarOps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7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Shipboard SMM Current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Date of last update _____________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BWMP Master Signoff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(quarterly)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Last reviewed/updated__________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tabs>
          <w:tab w:val="left" w:leader="none" w:pos="3078"/>
          <w:tab w:val="left" w:leader="none" w:pos="4382"/>
        </w:tabs>
        <w:spacing w:line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leader="none" w:pos="3078"/>
          <w:tab w:val="left" w:leader="none" w:pos="4382"/>
        </w:tabs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Additional items and comments:</w:t>
        <w:tab/>
      </w:r>
      <w:r w:rsidDel="00000000" w:rsidR="00000000" w:rsidRPr="00000000">
        <w:rPr>
          <w:rtl w:val="0"/>
        </w:rPr>
      </w:r>
    </w:p>
    <w:tbl>
      <w:tblPr>
        <w:tblStyle w:val="Table3"/>
        <w:tblW w:w="979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8"/>
        <w:gridCol w:w="1304"/>
        <w:gridCol w:w="5412"/>
        <w:tblGridChange w:id="0">
          <w:tblGrid>
            <w:gridCol w:w="3078"/>
            <w:gridCol w:w="1304"/>
            <w:gridCol w:w="5412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0e0e0" w:val="clear"/>
          </w:tcPr>
          <w:p w:rsidR="00000000" w:rsidDel="00000000" w:rsidP="00000000" w:rsidRDefault="00000000" w:rsidRPr="00000000" w14:paraId="0000008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line="240" w:lineRule="auto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    ________________________________________________________</w:t>
        <w:tab/>
      </w:r>
    </w:p>
    <w:p w:rsidR="00000000" w:rsidDel="00000000" w:rsidP="00000000" w:rsidRDefault="00000000" w:rsidRPr="00000000" w14:paraId="00000087">
      <w:pPr>
        <w:spacing w:line="240" w:lineRule="auto"/>
        <w:rPr/>
      </w:pPr>
      <w:r w:rsidDel="00000000" w:rsidR="00000000" w:rsidRPr="00000000">
        <w:rPr>
          <w:rtl w:val="0"/>
        </w:rPr>
        <w:t xml:space="preserve">Date</w:t>
        <w:tab/>
        <w:t xml:space="preserve">   </w:t>
        <w:tab/>
        <w:t xml:space="preserve">Master’s printed name and signature  </w:t>
        <w:tab/>
      </w:r>
    </w:p>
    <w:p w:rsidR="00000000" w:rsidDel="00000000" w:rsidP="00000000" w:rsidRDefault="00000000" w:rsidRPr="00000000" w14:paraId="00000088">
      <w:pPr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This form shall be emailed to MAROPS and put into Sinex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080" w:top="108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jc w:val="right"/>
      <w:rPr/>
    </w:pP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line="240" w:lineRule="auto"/>
    </w:pPr>
    <w:rPr>
      <w:rFonts w:ascii="Times New Roman" w:cs="Times New Roman" w:eastAsia="Times New Roman" w:hAnsi="Times New Roman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