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62"/>
        <w:gridCol w:w="4189"/>
        <w:gridCol w:w="1811"/>
        <w:tblGridChange w:id="0">
          <w:tblGrid>
            <w:gridCol w:w="3562"/>
            <w:gridCol w:w="4189"/>
            <w:gridCol w:w="18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Version 2022 January 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Updated MBC Approved RAK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Back to top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1"/>
        <w:spacing w:before="0" w:line="240" w:lineRule="auto"/>
        <w:rPr>
          <w:rFonts w:ascii="Times New Roman" w:cs="Times New Roman" w:eastAsia="Times New Roman" w:hAnsi="Times New Roman"/>
        </w:rPr>
      </w:pPr>
      <w:bookmarkStart w:colFirst="0" w:colLast="0" w:name="_eavtj6mj87wn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SMM 7.1.3 Voyage Plan Form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Ref:</w:t>
        <w:tab/>
        <w:t xml:space="preserve">ISM Code 7.0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SMM 7.1.2.1 Bridge Pre Departure Checklist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SMM 7.1.2.2 Bridge Pre Arrival Checklist 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SMM 7.1.2 Bridge Watch Turnover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General Arrangement Drawing 14001-070-01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Voyage Number:  TN_______ </w:t>
        <w:tab/>
        <w:t xml:space="preserve">Dates of Voyage: ______________ to ______________ 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Sunrise</w:t>
        <w:tab/>
        <w:tab/>
        <w:tab/>
        <w:t xml:space="preserve">/</w:t>
        <w:tab/>
        <w:tab/>
        <w:tab/>
        <w:t xml:space="preserve">/</w:t>
        <w:tab/>
        <w:tab/>
        <w:tab/>
        <w:t xml:space="preserve">Sunset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Tides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Currents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Weather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Time Zone Descriptions</w:t>
      </w:r>
    </w:p>
    <w:p w:rsidR="00000000" w:rsidDel="00000000" w:rsidP="00000000" w:rsidRDefault="00000000" w:rsidRPr="00000000" w14:paraId="0000001E">
      <w:pPr>
        <w:spacing w:line="240" w:lineRule="auto"/>
        <w:ind w:left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Harbor/Port Description (Depths, Potential Obstructions, Min. UKC, Air Draft {97 ft at vessel draft of 14’9”} etc.) NOTE: If UKC is less than 6 ft additional risk assessment must be completed.</w:t>
      </w:r>
    </w:p>
    <w:p w:rsidR="00000000" w:rsidDel="00000000" w:rsidP="00000000" w:rsidRDefault="00000000" w:rsidRPr="00000000" w14:paraId="00000020">
      <w:pPr>
        <w:spacing w:line="240" w:lineRule="auto"/>
        <w:ind w:left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Environmental Restrictions (Ballast, Sewage, MMPA, etc)</w:t>
      </w:r>
    </w:p>
    <w:p w:rsidR="00000000" w:rsidDel="00000000" w:rsidP="00000000" w:rsidRDefault="00000000" w:rsidRPr="00000000" w14:paraId="00000023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Harbor Contacts / VTS / Pilotage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Route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Charts / Pubs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have been verified to be the current &amp; updated version)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Emergency 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Security Threats</w:t>
      </w:r>
    </w:p>
    <w:p w:rsidR="00000000" w:rsidDel="00000000" w:rsidP="00000000" w:rsidRDefault="00000000" w:rsidRPr="00000000" w14:paraId="00000031">
      <w:pPr>
        <w:spacing w:line="240" w:lineRule="auto"/>
        <w:ind w:left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Attachments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(eg waypoints, tides, charts, VHF frequencies, arrival/departure reports, additional info, etc)</w:t>
      </w:r>
    </w:p>
    <w:p w:rsidR="00000000" w:rsidDel="00000000" w:rsidP="00000000" w:rsidRDefault="00000000" w:rsidRPr="00000000" w14:paraId="00000033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35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Master’s printed/typed name</w:t>
        <w:tab/>
        <w:tab/>
        <w:tab/>
        <w:tab/>
        <w:t xml:space="preserve">Master’s signature</w:t>
      </w:r>
    </w:p>
    <w:p w:rsidR="00000000" w:rsidDel="00000000" w:rsidP="00000000" w:rsidRDefault="00000000" w:rsidRPr="00000000" w14:paraId="00000036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This form shall be documented in Sinex.  </w:t>
      </w:r>
    </w:p>
    <w:p w:rsidR="00000000" w:rsidDel="00000000" w:rsidP="00000000" w:rsidRDefault="00000000" w:rsidRPr="00000000" w14:paraId="00000039">
      <w:pPr>
        <w:spacing w:line="240" w:lineRule="auto"/>
        <w:ind w:left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80" w:hanging="72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1h5LS1jjlEE6Q-RpYyxoX1EmgXxwuSkb0o6E4_HdGzk/edit#heading=h.5bqcype2u0t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